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17D3" w14:textId="5C3C5FF3" w:rsidR="00BD6312" w:rsidRDefault="00BD6312">
      <w: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049E5FB1" wp14:editId="38F30833">
            <wp:extent cx="889833" cy="861060"/>
            <wp:effectExtent l="0" t="0" r="5715" b="0"/>
            <wp:docPr id="1804333456" name="Picture 1" descr="A logo for a win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33456" name="Picture 1" descr="A logo for a wine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11" cy="88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3212C7AB" w14:textId="4A37490D" w:rsidR="00BD6312" w:rsidRPr="00BD6312" w:rsidRDefault="00BD6312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we begin a new year, we would like to thank you for being an essential part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St. James 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Chamber of Commerce. Your support and active participation enable us to continue our mission of fostering a vibrant business environment and enriching our community.</w:t>
      </w:r>
    </w:p>
    <w:p w14:paraId="1582CACF" w14:textId="7D8C2B0F" w:rsidR="00BD6312" w:rsidRPr="00BD6312" w:rsidRDefault="00BD6312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Chamber plays a vital role in the growth and development of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 James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Through collaborative partnerships, innovative programs, and exciting events, we strive to make our community a great place to live, work, and play.</w:t>
      </w:r>
    </w:p>
    <w:p w14:paraId="55AB18F3" w14:textId="77777777" w:rsidR="00BD6312" w:rsidRPr="00BD6312" w:rsidRDefault="00BD6312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 are just a few highlights of what we do to serve our members and the community:</w:t>
      </w:r>
    </w:p>
    <w:p w14:paraId="1FE9137F" w14:textId="055CE553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Annual Awards Dinner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B9DB438" w14:textId="77777777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Sip n Savor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 signature event showcasing the best local food, drinks, and entertainment.</w:t>
      </w:r>
    </w:p>
    <w:p w14:paraId="7C17B450" w14:textId="5EBF4058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Golf Tournament</w:t>
      </w:r>
      <w:r w:rsidR="00E162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-July</w:t>
      </w:r>
      <w:r w:rsidR="003B73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at The St. James Golf Course</w:t>
      </w:r>
    </w:p>
    <w:p w14:paraId="346D5773" w14:textId="77777777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Opening Fishing Day &amp; Kids Fishing Day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Traditions that bring families and visitors together to enjoy the beauty of our area.</w:t>
      </w:r>
    </w:p>
    <w:p w14:paraId="61C0B051" w14:textId="24A0BD30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4th of July Fireworks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Lighting up the night sky to celebrate Independence Day </w:t>
      </w:r>
    </w:p>
    <w:p w14:paraId="3838EF97" w14:textId="77777777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Grape &amp; Fall Festival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Our hallmark festival filled with exciting activities, local vendors, and family fun.</w:t>
      </w:r>
    </w:p>
    <w:p w14:paraId="7B4C375D" w14:textId="77777777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Quarterly Luncheons and Dinners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Opportunities for members to connect, collaborate, and stay informed.</w:t>
      </w:r>
    </w:p>
    <w:p w14:paraId="35F4DDE0" w14:textId="28C56679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Commerce &amp; Cocktails Events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1A39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Specialized networking at our fabulous venues-free</w:t>
      </w:r>
    </w:p>
    <w:p w14:paraId="0DF0B438" w14:textId="54136537" w:rsidR="00BD6312" w:rsidRPr="00BD6312" w:rsidRDefault="00BD6312" w:rsidP="00BD6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Christmas Parade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BA80DB8" w14:textId="0D8A6EE3" w:rsidR="00BD6312" w:rsidRPr="00BD6312" w:rsidRDefault="00BD6312" w:rsidP="00051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Welcome Baskets for New Teachers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04E7A710" w14:textId="5916D2F6" w:rsidR="00BD6312" w:rsidRPr="00BD6312" w:rsidRDefault="00BD6312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membership directly supports these activities and more. Together, we can continue to advocate for local businesses, attract visitors, and create opportunities that benefit everyone.</w:t>
      </w:r>
    </w:p>
    <w:p w14:paraId="4600B8AD" w14:textId="5039F3BB" w:rsidR="00BD6312" w:rsidRPr="00BD6312" w:rsidRDefault="00BD6312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we move into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we encourage you to renew your membership or invite others to join us. Your involvement is key to sustaining the success and vibrancy of our Chamber.</w:t>
      </w:r>
    </w:p>
    <w:p w14:paraId="7DED2FEB" w14:textId="7AF3B558" w:rsidR="00BD6312" w:rsidRPr="00BD6312" w:rsidRDefault="00BD6312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your commitment to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St. James Chamber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Let’s make this year our best one yet! If you have any questions, ideas, or feedback, please don’t hesitate to reach out to us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573-265-6649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hyperlink r:id="rId9" w:history="1">
        <w:r w:rsidR="001A39B5" w:rsidRPr="00296BF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director@stjameschamber.net</w:t>
        </w:r>
      </w:hyperlink>
      <w:r w:rsidR="001A39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look forward to working with you to </w:t>
      </w:r>
      <w:r w:rsidR="001A39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make our region</w:t>
      </w: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thrive!</w:t>
      </w:r>
    </w:p>
    <w:p w14:paraId="0F54519F" w14:textId="77777777" w:rsidR="00BD6312" w:rsidRPr="00BD6312" w:rsidRDefault="00BD6312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Warm regards,</w:t>
      </w:r>
    </w:p>
    <w:p w14:paraId="30CBEEFE" w14:textId="01EC38DE" w:rsidR="00BD6312" w:rsidRPr="00BD6312" w:rsidRDefault="001A39B5" w:rsidP="00BD6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Kelly Money</w:t>
      </w:r>
      <w:r w:rsidR="00BD6312"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Director</w:t>
      </w:r>
      <w:r w:rsidR="00BD6312" w:rsidRPr="00BD63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St. James Chamber of Commerce</w:t>
      </w:r>
    </w:p>
    <w:p w14:paraId="71175C31" w14:textId="5B42884C" w:rsidR="001A39B5" w:rsidRDefault="001A39B5">
      <w:r w:rsidRPr="006E4C22">
        <w:rPr>
          <w:b/>
          <w:bCs/>
          <w:u w:val="single"/>
        </w:rPr>
        <w:lastRenderedPageBreak/>
        <w:t>Our 2025 Board of Directors</w:t>
      </w:r>
    </w:p>
    <w:p w14:paraId="24BE6C5F" w14:textId="4C148220" w:rsidR="001A39B5" w:rsidRDefault="001A39B5">
      <w:r>
        <w:t>President Matt Keyes</w:t>
      </w:r>
      <w:r w:rsidR="006E4C22">
        <w:t>- Walmart</w:t>
      </w:r>
      <w:r>
        <w:t xml:space="preserve"> Distribution Center</w:t>
      </w:r>
    </w:p>
    <w:p w14:paraId="6AFD9D2F" w14:textId="6451C039" w:rsidR="001A39B5" w:rsidRDefault="001A39B5">
      <w:r>
        <w:t>Vice President Kelsey Davis- The Closers Jenna Davis Homes</w:t>
      </w:r>
    </w:p>
    <w:p w14:paraId="01CAF134" w14:textId="5B6E35D0" w:rsidR="001A39B5" w:rsidRDefault="001A39B5">
      <w:r>
        <w:t>Secretary Kimmy Auxier Acar Real Estate</w:t>
      </w:r>
    </w:p>
    <w:p w14:paraId="37B10A5D" w14:textId="46D6FA45" w:rsidR="001A39B5" w:rsidRDefault="001A39B5">
      <w:r>
        <w:t>Treasurer Angie Nappier Acar Real Estate</w:t>
      </w:r>
    </w:p>
    <w:p w14:paraId="3EF011C4" w14:textId="74A40EF2" w:rsidR="001A39B5" w:rsidRDefault="001A39B5">
      <w:r>
        <w:t>Past President Taisia Gordon Archer Elgin Engineering</w:t>
      </w:r>
    </w:p>
    <w:p w14:paraId="6F59B80E" w14:textId="027FD4E9" w:rsidR="001A39B5" w:rsidRPr="006E4C22" w:rsidRDefault="001A39B5">
      <w:pPr>
        <w:rPr>
          <w:b/>
          <w:bCs/>
          <w:u w:val="single"/>
        </w:rPr>
      </w:pPr>
      <w:r w:rsidRPr="006E4C22">
        <w:rPr>
          <w:b/>
          <w:bCs/>
          <w:u w:val="single"/>
        </w:rPr>
        <w:t>At- Large Members</w:t>
      </w:r>
    </w:p>
    <w:p w14:paraId="0FCA2465" w14:textId="6EE92CF0" w:rsidR="001A39B5" w:rsidRDefault="006E4C22">
      <w:r>
        <w:t xml:space="preserve">Cate </w:t>
      </w:r>
      <w:proofErr w:type="spellStart"/>
      <w:r>
        <w:t>Becklenberg</w:t>
      </w:r>
      <w:proofErr w:type="spellEnd"/>
      <w:r>
        <w:t>- Maries County Bank</w:t>
      </w:r>
    </w:p>
    <w:p w14:paraId="763ACC73" w14:textId="368B0B90" w:rsidR="006E4C22" w:rsidRDefault="006E4C22">
      <w:r>
        <w:t>Jake Ford- Phelps County Bank</w:t>
      </w:r>
    </w:p>
    <w:p w14:paraId="6F22A0B2" w14:textId="509050B3" w:rsidR="006E4C22" w:rsidRDefault="006E4C22">
      <w:r>
        <w:t>Brandon Licklider- Town &amp; Country Bank</w:t>
      </w:r>
    </w:p>
    <w:p w14:paraId="56FD33A6" w14:textId="0ACBB5F7" w:rsidR="006E4C22" w:rsidRDefault="006E4C22">
      <w:r>
        <w:t>Donald Kenney- MRPC</w:t>
      </w:r>
    </w:p>
    <w:p w14:paraId="4633E2AF" w14:textId="791ECCED" w:rsidR="006E4C22" w:rsidRDefault="006E4C22">
      <w:r>
        <w:t>Josh Goodridge- Raymond James Financial Services Peoples Bank in Cuba</w:t>
      </w:r>
    </w:p>
    <w:p w14:paraId="354367F3" w14:textId="1C8CA92B" w:rsidR="006E4C22" w:rsidRDefault="006E4C22">
      <w:r>
        <w:t>Tania Lambert- Phelps Health</w:t>
      </w:r>
    </w:p>
    <w:p w14:paraId="6FC2EB40" w14:textId="3A498342" w:rsidR="006E4C22" w:rsidRDefault="006E4C22">
      <w:r>
        <w:t>Kelly Spencer- Spencer Manor Winery</w:t>
      </w:r>
    </w:p>
    <w:p w14:paraId="1A027B0E" w14:textId="44CAE10C" w:rsidR="006E4C22" w:rsidRDefault="006E4C22">
      <w:r>
        <w:t xml:space="preserve">Barb Gahr- Gahr Truck &amp; Equipment </w:t>
      </w:r>
    </w:p>
    <w:p w14:paraId="149FE7CC" w14:textId="77777777" w:rsidR="006E4C22" w:rsidRDefault="006E4C22"/>
    <w:p w14:paraId="7EF1537F" w14:textId="6EB5A1EA" w:rsidR="006E4C22" w:rsidRDefault="006E4C22">
      <w:r>
        <w:t>Ex-</w:t>
      </w:r>
      <w:proofErr w:type="spellStart"/>
      <w:r>
        <w:t>Officio’s</w:t>
      </w:r>
      <w:proofErr w:type="spellEnd"/>
    </w:p>
    <w:p w14:paraId="3D7EADEC" w14:textId="71621253" w:rsidR="006E4C22" w:rsidRDefault="006E4C22">
      <w:r>
        <w:t>St James School District- Tim Webster</w:t>
      </w:r>
    </w:p>
    <w:p w14:paraId="1508C965" w14:textId="11A29658" w:rsidR="006E4C22" w:rsidRDefault="006E4C22">
      <w:r>
        <w:t>The James Foundation- Wes Swee</w:t>
      </w:r>
    </w:p>
    <w:p w14:paraId="1A269B5A" w14:textId="339DC3D1" w:rsidR="006E4C22" w:rsidRDefault="006E4C22">
      <w:r>
        <w:t>RREC- Geared for Phelps- Dale Martin</w:t>
      </w:r>
    </w:p>
    <w:p w14:paraId="52215460" w14:textId="03187492" w:rsidR="006E4C22" w:rsidRDefault="006E4C22">
      <w:r>
        <w:t>Mayor of St James- Rick Krawiecki</w:t>
      </w:r>
    </w:p>
    <w:p w14:paraId="20B8EF0B" w14:textId="6E8829C4" w:rsidR="006E4C22" w:rsidRDefault="006E4C22">
      <w:r>
        <w:t xml:space="preserve">St James City Administrator- LeeAnn </w:t>
      </w:r>
      <w:proofErr w:type="spellStart"/>
      <w:r>
        <w:t>DeMouche</w:t>
      </w:r>
      <w:proofErr w:type="spellEnd"/>
    </w:p>
    <w:p w14:paraId="276F56A2" w14:textId="77777777" w:rsidR="006E4C22" w:rsidRDefault="006E4C22"/>
    <w:p w14:paraId="4C2D0AE8" w14:textId="4AB7DCCA" w:rsidR="006E4C22" w:rsidRDefault="006E4C22">
      <w:r>
        <w:t xml:space="preserve">This dynamic group of people guide, volunteer, inform &amp; advise the chamber in conjunction with the director of the chamber giving professional oversight.  </w:t>
      </w:r>
    </w:p>
    <w:p w14:paraId="060823E5" w14:textId="77777777" w:rsidR="006E4C22" w:rsidRDefault="006E4C22"/>
    <w:p w14:paraId="41F125D1" w14:textId="77777777" w:rsidR="006E4C22" w:rsidRDefault="006E4C22"/>
    <w:p w14:paraId="4FF3CB81" w14:textId="77777777" w:rsidR="006E4C22" w:rsidRDefault="006E4C22"/>
    <w:p w14:paraId="200390AA" w14:textId="77777777" w:rsidR="001A39B5" w:rsidRDefault="001A39B5"/>
    <w:p w14:paraId="33EE2544" w14:textId="1F89E645" w:rsidR="00BD6312" w:rsidRDefault="00780B0B">
      <w:r>
        <w:rPr>
          <w:noProof/>
        </w:rPr>
        <w:lastRenderedPageBreak/>
        <w:drawing>
          <wp:inline distT="0" distB="0" distL="0" distR="0" wp14:anchorId="0853B086" wp14:editId="29FA3B58">
            <wp:extent cx="990600" cy="990600"/>
            <wp:effectExtent l="0" t="0" r="0" b="0"/>
            <wp:docPr id="728008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08815" name="Picture 7280088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42" cy="99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32417" w14:textId="77777777" w:rsidR="00780B0B" w:rsidRPr="00780B0B" w:rsidRDefault="00780B0B" w:rsidP="00780B0B">
      <w:pPr>
        <w:jc w:val="center"/>
        <w:rPr>
          <w:rFonts w:ascii="Aptos Serif" w:eastAsia="Calibri" w:hAnsi="Aptos Serif" w:cs="Aptos Serif"/>
          <w:b/>
          <w:bCs/>
          <w:color w:val="000000"/>
          <w:sz w:val="36"/>
          <w:szCs w:val="36"/>
        </w:rPr>
      </w:pPr>
      <w:r w:rsidRPr="00780B0B">
        <w:rPr>
          <w:rFonts w:ascii="Aptos Serif" w:eastAsia="Calibri" w:hAnsi="Aptos Serif" w:cs="Aptos Serif"/>
          <w:b/>
          <w:bCs/>
          <w:color w:val="000000"/>
          <w:sz w:val="36"/>
          <w:szCs w:val="36"/>
        </w:rPr>
        <w:t>Calendar of Events 2025</w:t>
      </w:r>
    </w:p>
    <w:p w14:paraId="595C79F8" w14:textId="77777777" w:rsidR="00780B0B" w:rsidRPr="00780B0B" w:rsidRDefault="00780B0B" w:rsidP="00780B0B">
      <w:pPr>
        <w:jc w:val="center"/>
        <w:rPr>
          <w:rFonts w:ascii="Aptos Serif" w:eastAsia="Calibri" w:hAnsi="Aptos Serif" w:cs="Aptos Serif"/>
          <w:b/>
          <w:bCs/>
          <w:color w:val="000000"/>
          <w:sz w:val="36"/>
          <w:szCs w:val="36"/>
        </w:rPr>
      </w:pPr>
    </w:p>
    <w:p w14:paraId="4BC00359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Jan 25-     Annual Awards Banquet hosted at Spencer Manor Winery 5pm</w:t>
      </w:r>
    </w:p>
    <w:p w14:paraId="204D4886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Feb 13-     Love on the Rocks @ Public Brew House- Commerce &amp; Cocktails</w:t>
      </w:r>
    </w:p>
    <w:p w14:paraId="4FE3F254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March 1-  Maramec Spring Park Opening Fishing Day</w:t>
      </w:r>
    </w:p>
    <w:p w14:paraId="76D45C73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March 20- LEATHERWOOD Commerce &amp; Cocktails</w:t>
      </w:r>
    </w:p>
    <w:p w14:paraId="4BEBA31C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April-         Town Clean up Litter Week April 14-18</w:t>
      </w:r>
      <w:r w:rsidRPr="00780B0B">
        <w:rPr>
          <w:rFonts w:ascii="Aptos Serif" w:eastAsia="Calibri" w:hAnsi="Aptos Serif" w:cs="Aptos Serif"/>
          <w:color w:val="000000"/>
          <w:sz w:val="28"/>
          <w:szCs w:val="28"/>
          <w:vertAlign w:val="superscript"/>
        </w:rPr>
        <w:t xml:space="preserve">th </w:t>
      </w:r>
    </w:p>
    <w:p w14:paraId="29DD426A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May 3</w:t>
      </w:r>
      <w:r w:rsidRPr="00780B0B">
        <w:rPr>
          <w:rFonts w:ascii="Aptos Serif" w:eastAsia="Calibri" w:hAnsi="Aptos Serif" w:cs="Aptos Serif"/>
          <w:color w:val="000000"/>
          <w:sz w:val="28"/>
          <w:szCs w:val="28"/>
          <w:vertAlign w:val="superscript"/>
        </w:rPr>
        <w:t>rd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-     Sip n Savor Noon to 4pm Downtown St. James</w:t>
      </w:r>
    </w:p>
    <w:p w14:paraId="28499CCC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June 19-    Quarterly Luncheon</w:t>
      </w:r>
    </w:p>
    <w:p w14:paraId="2B11121B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July 4</w:t>
      </w:r>
      <w:r w:rsidRPr="00780B0B">
        <w:rPr>
          <w:rFonts w:ascii="Aptos Serif" w:eastAsia="Calibri" w:hAnsi="Aptos Serif" w:cs="Aptos Serif"/>
          <w:color w:val="000000"/>
          <w:sz w:val="28"/>
          <w:szCs w:val="28"/>
          <w:vertAlign w:val="superscript"/>
        </w:rPr>
        <w:t xml:space="preserve">th           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Fourth of July Fireworks show</w:t>
      </w:r>
    </w:p>
    <w:p w14:paraId="48F06109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July 25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  <w:t>St. James Golf Tournament (Bob Wilson Memorial)</w:t>
      </w:r>
    </w:p>
    <w:p w14:paraId="48C77E32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August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  <w:t>Commerce &amp; Cocktail Event</w:t>
      </w:r>
    </w:p>
    <w:p w14:paraId="28411B88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 xml:space="preserve">Sept 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</w:r>
      <w:proofErr w:type="spellStart"/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Sept</w:t>
      </w:r>
      <w:proofErr w:type="spellEnd"/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 xml:space="preserve"> 4-6 Grape &amp; Fall Festival </w:t>
      </w:r>
    </w:p>
    <w:p w14:paraId="64CA024D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Sept 27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  <w:t>Demolition Derby</w:t>
      </w:r>
    </w:p>
    <w:p w14:paraId="34C73245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Oct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  <w:t>Quarterly Dinner in the Park</w:t>
      </w:r>
    </w:p>
    <w:p w14:paraId="58E042ED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Nov 20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  <w:t>Commerce &amp; Cocktail Event</w:t>
      </w:r>
    </w:p>
    <w:p w14:paraId="2E747157" w14:textId="77777777" w:rsidR="00780B0B" w:rsidRPr="00780B0B" w:rsidRDefault="00780B0B" w:rsidP="00780B0B">
      <w:pPr>
        <w:rPr>
          <w:rFonts w:ascii="Aptos Serif" w:eastAsia="Calibri" w:hAnsi="Aptos Serif" w:cs="Aptos Serif"/>
          <w:color w:val="000000"/>
          <w:sz w:val="28"/>
          <w:szCs w:val="28"/>
        </w:rPr>
      </w:pP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>Dec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  <w:t>6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  <w:t>Christmas parade</w:t>
      </w:r>
      <w:r w:rsidRPr="00780B0B">
        <w:rPr>
          <w:rFonts w:ascii="Aptos Serif" w:eastAsia="Calibri" w:hAnsi="Aptos Serif" w:cs="Aptos Serif"/>
          <w:color w:val="000000"/>
          <w:sz w:val="28"/>
          <w:szCs w:val="28"/>
        </w:rPr>
        <w:tab/>
      </w:r>
    </w:p>
    <w:p w14:paraId="442CD805" w14:textId="77777777" w:rsidR="00780B0B" w:rsidRPr="00780B0B" w:rsidRDefault="00780B0B" w:rsidP="00780B0B">
      <w:pPr>
        <w:rPr>
          <w:rFonts w:ascii="Aptos Serif" w:eastAsia="Calibri" w:hAnsi="Aptos Serif" w:cs="Aptos Serif"/>
          <w:b/>
          <w:bCs/>
          <w:color w:val="000000"/>
          <w:sz w:val="36"/>
          <w:szCs w:val="36"/>
        </w:rPr>
      </w:pPr>
    </w:p>
    <w:p w14:paraId="0CB91E2B" w14:textId="77777777" w:rsidR="00BD6312" w:rsidRDefault="00BD6312"/>
    <w:p w14:paraId="7361C933" w14:textId="77777777" w:rsidR="00780B0B" w:rsidRDefault="00780B0B"/>
    <w:p w14:paraId="3F18A01E" w14:textId="77777777" w:rsidR="00780B0B" w:rsidRDefault="00780B0B"/>
    <w:p w14:paraId="6F9D231E" w14:textId="77777777" w:rsidR="00AA7AAB" w:rsidRDefault="00AA7AAB" w:rsidP="00AA7AAB">
      <w:pPr>
        <w:spacing w:after="0"/>
        <w:rPr>
          <w:b/>
        </w:rPr>
      </w:pPr>
      <w:r>
        <w:rPr>
          <w:b/>
        </w:rPr>
        <w:lastRenderedPageBreak/>
        <w:t xml:space="preserve">Please be sure to return these next 2 pages to the St. James Chamber of Commerce P.O. Box 358, St. James, MO 65559  or by email to </w:t>
      </w:r>
      <w:hyperlink r:id="rId11" w:history="1">
        <w:r w:rsidRPr="007F5082">
          <w:rPr>
            <w:rStyle w:val="Hyperlink"/>
            <w:b/>
          </w:rPr>
          <w:t>director@stjameschamber.net</w:t>
        </w:r>
      </w:hyperlink>
      <w:r>
        <w:rPr>
          <w:b/>
        </w:rPr>
        <w:t xml:space="preserve">  You can </w:t>
      </w:r>
      <w:r w:rsidRPr="008857C0">
        <w:rPr>
          <w:b/>
          <w:color w:val="FF0000"/>
        </w:rPr>
        <w:t xml:space="preserve">pay your membership dues </w:t>
      </w:r>
      <w:r>
        <w:rPr>
          <w:b/>
        </w:rPr>
        <w:t xml:space="preserve">online by visiting </w:t>
      </w:r>
      <w:hyperlink r:id="rId12" w:history="1">
        <w:r w:rsidRPr="00A74E00">
          <w:rPr>
            <w:rStyle w:val="Hyperlink"/>
            <w:b/>
          </w:rPr>
          <w:t>www.visitstjamesmo.com</w:t>
        </w:r>
      </w:hyperlink>
      <w:r>
        <w:rPr>
          <w:b/>
        </w:rPr>
        <w:t xml:space="preserve">  Click on “The Chamber” and Membership. If you are a returning member and all of the contact info, address, email, &amp; phone are the same, you do not need to fill out and return.  </w:t>
      </w:r>
    </w:p>
    <w:p w14:paraId="7A591F78" w14:textId="77777777" w:rsidR="00AA7AAB" w:rsidRDefault="00AA7AAB" w:rsidP="00AA7AAB">
      <w:pPr>
        <w:spacing w:after="0"/>
        <w:jc w:val="center"/>
        <w:rPr>
          <w:b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46A2" wp14:editId="01FDD259">
                <wp:simplePos x="0" y="0"/>
                <wp:positionH relativeFrom="column">
                  <wp:posOffset>5465445</wp:posOffset>
                </wp:positionH>
                <wp:positionV relativeFrom="paragraph">
                  <wp:posOffset>160020</wp:posOffset>
                </wp:positionV>
                <wp:extent cx="219075" cy="228600"/>
                <wp:effectExtent l="76200" t="76200" r="104775" b="133350"/>
                <wp:wrapNone/>
                <wp:docPr id="8218201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F2310" id="Rectangle 1" o:spid="_x0000_s1026" style="position:absolute;margin-left:430.35pt;margin-top:12.6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" fillcolor="#e97132 [3205]" strokecolor="black [3213]" strokeweight="1pt">
                <v:shadow on="t" color="black" opacity="20971f" offset="0,2.2pt"/>
              </v:rect>
            </w:pict>
          </mc:Fallback>
        </mc:AlternateContent>
      </w:r>
    </w:p>
    <w:p w14:paraId="48193C40" w14:textId="7250E91F" w:rsidR="00AA7AAB" w:rsidRPr="006C430E" w:rsidRDefault="00AA7AAB" w:rsidP="00AA7AAB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 xml:space="preserve">5 </w:t>
      </w:r>
      <w:r>
        <w:rPr>
          <w:b/>
          <w:sz w:val="24"/>
          <w:szCs w:val="24"/>
          <w:u w:val="single"/>
        </w:rPr>
        <w:t xml:space="preserve">MEMBER INFORMATION:  </w:t>
      </w:r>
      <w:r>
        <w:rPr>
          <w:bCs/>
          <w:sz w:val="24"/>
          <w:szCs w:val="24"/>
        </w:rPr>
        <w:t xml:space="preserve"> </w:t>
      </w:r>
      <w:r w:rsidRPr="006C430E">
        <w:rPr>
          <w:bCs/>
          <w:sz w:val="24"/>
          <w:szCs w:val="24"/>
        </w:rPr>
        <w:t>Renew My Membership with no updates for 202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 </w:t>
      </w:r>
    </w:p>
    <w:p w14:paraId="0B292E42" w14:textId="77777777" w:rsidR="00AA7AAB" w:rsidRPr="006C430E" w:rsidRDefault="00AA7AAB" w:rsidP="00AA7AAB">
      <w:pPr>
        <w:spacing w:after="0"/>
        <w:rPr>
          <w:bCs/>
          <w:sz w:val="24"/>
          <w:szCs w:val="24"/>
        </w:rPr>
      </w:pPr>
    </w:p>
    <w:p w14:paraId="2E5F254E" w14:textId="77777777" w:rsidR="00732F8A" w:rsidRPr="006C430E" w:rsidRDefault="00732F8A" w:rsidP="00732F8A">
      <w:pPr>
        <w:spacing w:after="0"/>
        <w:rPr>
          <w:b/>
        </w:rPr>
      </w:pPr>
      <w:r>
        <w:rPr>
          <w:b/>
        </w:rPr>
        <w:t>New Member/Update Membership Sheet</w:t>
      </w:r>
    </w:p>
    <w:p w14:paraId="1326EF44" w14:textId="70F2A97F" w:rsidR="00732F8A" w:rsidRDefault="00732F8A" w:rsidP="00732F8A">
      <w:r>
        <w:t>Type of Membership:            Individual  ____     Business ____  Number of employees ______</w:t>
      </w:r>
    </w:p>
    <w:p w14:paraId="57B5B395" w14:textId="77777777" w:rsidR="00732F8A" w:rsidRDefault="00732F8A" w:rsidP="00732F8A">
      <w:r>
        <w:t>Please be sure all information is filled out as you want it to appear in our publications!</w:t>
      </w:r>
    </w:p>
    <w:tbl>
      <w:tblPr>
        <w:tblW w:w="1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3600"/>
        <w:gridCol w:w="1980"/>
        <w:gridCol w:w="3870"/>
      </w:tblGrid>
      <w:tr w:rsidR="00BD4CE8" w14:paraId="6F8DE417" w14:textId="77777777" w:rsidTr="00386C3D">
        <w:trPr>
          <w:trHeight w:val="465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7DA2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Company Name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7DEC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D147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6516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BD4CE8" w14:paraId="7936D6D6" w14:textId="77777777" w:rsidTr="00386C3D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4429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B1D5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2986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City, State &amp; Zip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B7CD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BD4CE8" w14:paraId="48641707" w14:textId="77777777" w:rsidTr="00386C3D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C5C1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5A3F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1AA0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Facebook Page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29CB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BD4CE8" w14:paraId="290F534B" w14:textId="77777777" w:rsidTr="00386C3D">
        <w:trPr>
          <w:trHeight w:val="645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4FEB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F52C73"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Point of Contact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C52F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7B9C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D9D9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BD4CE8" w14:paraId="347F1CFF" w14:textId="77777777" w:rsidTr="00386C3D">
        <w:trPr>
          <w:trHeight w:val="645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28A8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88A6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3D6C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Phone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081E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BD4CE8" w14:paraId="01A1059C" w14:textId="77777777" w:rsidTr="00386C3D">
        <w:trPr>
          <w:trHeight w:val="645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4206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F52C73">
              <w:rPr>
                <w:rFonts w:ascii="Calibri" w:eastAsia="Calibri" w:hAnsi="Calibri" w:cs="Calibri"/>
                <w:vertAlign w:val="superscript"/>
              </w:rPr>
              <w:t>nd</w:t>
            </w:r>
            <w:r>
              <w:rPr>
                <w:rFonts w:ascii="Calibri" w:eastAsia="Calibri" w:hAnsi="Calibri" w:cs="Calibri"/>
              </w:rPr>
              <w:t xml:space="preserve">  Point of Contact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9C6D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B692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E8FE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BD4CE8" w14:paraId="4F0BE5AE" w14:textId="77777777" w:rsidTr="00386C3D">
        <w:trPr>
          <w:trHeight w:val="645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E107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9B97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D139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Phone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D6656" w14:textId="77777777" w:rsidR="00BD4CE8" w:rsidRDefault="00BD4CE8" w:rsidP="00386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1677288B" w14:textId="77777777" w:rsidR="00BD4CE8" w:rsidRDefault="00BD4CE8" w:rsidP="00BD4CE8"/>
    <w:p w14:paraId="3EBC664E" w14:textId="6B85E77C" w:rsidR="007C3D4F" w:rsidRDefault="00BD4CE8" w:rsidP="00BD4CE8">
      <w:r>
        <w:t>Please list your business category or categories below________________________________________</w:t>
      </w:r>
    </w:p>
    <w:p w14:paraId="130F70FE" w14:textId="77777777" w:rsidR="007C3D4F" w:rsidRDefault="007C3D4F" w:rsidP="007C3D4F">
      <w:r>
        <w:t xml:space="preserve">(Example: Accountant, Book Store, Pharmacy, etc.). Feel free to list more than one category. You can find a complete list of the categories currently in use on the Chamber website at </w:t>
      </w:r>
      <w:hyperlink r:id="rId13">
        <w:r>
          <w:rPr>
            <w:color w:val="0563C1"/>
            <w:u w:val="single"/>
          </w:rPr>
          <w:t>www.stjameschamber.net</w:t>
        </w:r>
      </w:hyperlink>
      <w:r>
        <w:t>.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985"/>
        <w:gridCol w:w="6840"/>
        <w:gridCol w:w="1530"/>
        <w:gridCol w:w="1800"/>
      </w:tblGrid>
      <w:tr w:rsidR="00144F1E" w14:paraId="477E2AB8" w14:textId="77777777" w:rsidTr="00386C3D">
        <w:trPr>
          <w:trHeight w:val="323"/>
        </w:trPr>
        <w:tc>
          <w:tcPr>
            <w:tcW w:w="9355" w:type="dxa"/>
            <w:gridSpan w:val="3"/>
          </w:tcPr>
          <w:p w14:paraId="56820AF7" w14:textId="77777777" w:rsidR="00144F1E" w:rsidRPr="00EC0681" w:rsidRDefault="00144F1E" w:rsidP="00386C3D">
            <w:pPr>
              <w:rPr>
                <w:rFonts w:asciiTheme="majorHAnsi" w:hAnsiTheme="majorHAnsi"/>
                <w:b/>
                <w:bCs/>
              </w:rPr>
            </w:pPr>
            <w:r w:rsidRPr="00EC0681">
              <w:rPr>
                <w:rFonts w:asciiTheme="majorHAnsi" w:hAnsiTheme="majorHAnsi"/>
                <w:b/>
                <w:bCs/>
              </w:rPr>
              <w:t>Membership Level (select one):</w:t>
            </w:r>
          </w:p>
        </w:tc>
        <w:tc>
          <w:tcPr>
            <w:tcW w:w="1800" w:type="dxa"/>
          </w:tcPr>
          <w:p w14:paraId="55EB85F0" w14:textId="77777777" w:rsidR="00144F1E" w:rsidRPr="00EC0681" w:rsidRDefault="00144F1E" w:rsidP="00386C3D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C0681">
              <w:rPr>
                <w:rFonts w:asciiTheme="majorHAnsi" w:hAnsiTheme="majorHAnsi"/>
                <w:b/>
                <w:bCs/>
              </w:rPr>
              <w:t>Amount</w:t>
            </w:r>
          </w:p>
        </w:tc>
      </w:tr>
      <w:tr w:rsidR="00144F1E" w14:paraId="6436EAA1" w14:textId="77777777" w:rsidTr="00386C3D">
        <w:tc>
          <w:tcPr>
            <w:tcW w:w="985" w:type="dxa"/>
          </w:tcPr>
          <w:p w14:paraId="4E39A936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14:paraId="151D6AB1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hAnsiTheme="majorHAnsi"/>
              </w:rPr>
              <w:t>Tier 1 (5 or fewer employees)</w:t>
            </w:r>
          </w:p>
        </w:tc>
        <w:tc>
          <w:tcPr>
            <w:tcW w:w="1530" w:type="dxa"/>
          </w:tcPr>
          <w:p w14:paraId="2492B542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hAnsiTheme="majorHAnsi"/>
              </w:rPr>
              <w:t>$1</w:t>
            </w:r>
            <w:r>
              <w:rPr>
                <w:rFonts w:asciiTheme="majorHAnsi" w:hAnsiTheme="majorHAnsi"/>
              </w:rPr>
              <w:t>50</w:t>
            </w:r>
            <w:r w:rsidRPr="00EC0681">
              <w:rPr>
                <w:rFonts w:asciiTheme="majorHAnsi" w:hAnsiTheme="majorHAnsi"/>
              </w:rPr>
              <w:t>.00</w:t>
            </w:r>
          </w:p>
        </w:tc>
        <w:tc>
          <w:tcPr>
            <w:tcW w:w="1800" w:type="dxa"/>
          </w:tcPr>
          <w:p w14:paraId="2B407E38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</w:tr>
      <w:tr w:rsidR="00144F1E" w14:paraId="6218396B" w14:textId="77777777" w:rsidTr="00386C3D">
        <w:tc>
          <w:tcPr>
            <w:tcW w:w="985" w:type="dxa"/>
          </w:tcPr>
          <w:p w14:paraId="29D41CD9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14:paraId="49637C0F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Tier 2 (6-11 employees) </w:t>
            </w:r>
          </w:p>
        </w:tc>
        <w:tc>
          <w:tcPr>
            <w:tcW w:w="1530" w:type="dxa"/>
          </w:tcPr>
          <w:p w14:paraId="089B3361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200</w:t>
            </w:r>
            <w:r w:rsidRPr="00EC0681">
              <w:rPr>
                <w:rFonts w:asciiTheme="majorHAnsi" w:hAnsiTheme="majorHAnsi"/>
              </w:rPr>
              <w:t>.00</w:t>
            </w:r>
          </w:p>
        </w:tc>
        <w:tc>
          <w:tcPr>
            <w:tcW w:w="1800" w:type="dxa"/>
          </w:tcPr>
          <w:p w14:paraId="450EC13E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</w:tr>
      <w:tr w:rsidR="00144F1E" w14:paraId="0DAF1006" w14:textId="77777777" w:rsidTr="00386C3D">
        <w:tc>
          <w:tcPr>
            <w:tcW w:w="985" w:type="dxa"/>
          </w:tcPr>
          <w:p w14:paraId="565FAC2A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14:paraId="2F5CAF7C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Tier 3 (11-49 employees</w:t>
            </w:r>
          </w:p>
        </w:tc>
        <w:tc>
          <w:tcPr>
            <w:tcW w:w="1530" w:type="dxa"/>
          </w:tcPr>
          <w:p w14:paraId="11C4F4ED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hAnsiTheme="majorHAnsi"/>
              </w:rPr>
              <w:t>$2</w:t>
            </w:r>
            <w:r>
              <w:rPr>
                <w:rFonts w:asciiTheme="majorHAnsi" w:hAnsiTheme="majorHAnsi"/>
              </w:rPr>
              <w:t>50</w:t>
            </w:r>
            <w:r w:rsidRPr="00EC0681">
              <w:rPr>
                <w:rFonts w:asciiTheme="majorHAnsi" w:hAnsiTheme="majorHAnsi"/>
              </w:rPr>
              <w:t>.00</w:t>
            </w:r>
          </w:p>
        </w:tc>
        <w:tc>
          <w:tcPr>
            <w:tcW w:w="1800" w:type="dxa"/>
          </w:tcPr>
          <w:p w14:paraId="4BF4E982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</w:tr>
      <w:tr w:rsidR="00144F1E" w14:paraId="2D968655" w14:textId="77777777" w:rsidTr="00386C3D">
        <w:tc>
          <w:tcPr>
            <w:tcW w:w="985" w:type="dxa"/>
          </w:tcPr>
          <w:p w14:paraId="100669F5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14:paraId="611BA32F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Tier 4 (50 or more employees)</w:t>
            </w:r>
          </w:p>
        </w:tc>
        <w:tc>
          <w:tcPr>
            <w:tcW w:w="1530" w:type="dxa"/>
          </w:tcPr>
          <w:p w14:paraId="7C503157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hAnsiTheme="majorHAnsi"/>
              </w:rPr>
              <w:t>$</w:t>
            </w:r>
            <w:r>
              <w:rPr>
                <w:rFonts w:asciiTheme="majorHAnsi" w:hAnsiTheme="majorHAnsi"/>
              </w:rPr>
              <w:t>300</w:t>
            </w:r>
            <w:r w:rsidRPr="00EC0681">
              <w:rPr>
                <w:rFonts w:asciiTheme="majorHAnsi" w:hAnsiTheme="majorHAnsi"/>
              </w:rPr>
              <w:t>.00</w:t>
            </w:r>
          </w:p>
        </w:tc>
        <w:tc>
          <w:tcPr>
            <w:tcW w:w="1800" w:type="dxa"/>
          </w:tcPr>
          <w:p w14:paraId="2B81CCB2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</w:tr>
      <w:tr w:rsidR="00144F1E" w14:paraId="131555E9" w14:textId="77777777" w:rsidTr="00386C3D">
        <w:tc>
          <w:tcPr>
            <w:tcW w:w="985" w:type="dxa"/>
          </w:tcPr>
          <w:p w14:paraId="02AC312A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14:paraId="22E6DA46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Individual (not affiliated with a business) </w:t>
            </w:r>
          </w:p>
        </w:tc>
        <w:tc>
          <w:tcPr>
            <w:tcW w:w="1530" w:type="dxa"/>
          </w:tcPr>
          <w:p w14:paraId="0D5063E3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$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30.00</w:t>
            </w: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800" w:type="dxa"/>
          </w:tcPr>
          <w:p w14:paraId="6014A546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</w:tr>
      <w:tr w:rsidR="00144F1E" w14:paraId="45BC19EE" w14:textId="77777777" w:rsidTr="00386C3D">
        <w:tc>
          <w:tcPr>
            <w:tcW w:w="985" w:type="dxa"/>
          </w:tcPr>
          <w:p w14:paraId="348D7934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14:paraId="326F8427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Senior Citizen (not affiliated with a business)                                         </w:t>
            </w:r>
          </w:p>
        </w:tc>
        <w:tc>
          <w:tcPr>
            <w:tcW w:w="1530" w:type="dxa"/>
          </w:tcPr>
          <w:p w14:paraId="7B2D91D9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  <w:r w:rsidRPr="00EC0681">
              <w:rPr>
                <w:rFonts w:asciiTheme="majorHAnsi" w:eastAsia="Times New Roman" w:hAnsiTheme="majorHAnsi" w:cs="Times New Roman"/>
                <w:color w:val="000000"/>
              </w:rPr>
              <w:t>$15.00 </w:t>
            </w:r>
          </w:p>
        </w:tc>
        <w:tc>
          <w:tcPr>
            <w:tcW w:w="1800" w:type="dxa"/>
          </w:tcPr>
          <w:p w14:paraId="1E412F30" w14:textId="77777777" w:rsidR="00144F1E" w:rsidRPr="00EC0681" w:rsidRDefault="00144F1E" w:rsidP="00386C3D">
            <w:pPr>
              <w:rPr>
                <w:rFonts w:asciiTheme="majorHAnsi" w:hAnsiTheme="majorHAnsi"/>
              </w:rPr>
            </w:pPr>
          </w:p>
        </w:tc>
      </w:tr>
    </w:tbl>
    <w:p w14:paraId="5C3BA2F7" w14:textId="77777777" w:rsidR="00144F1E" w:rsidRDefault="00144F1E" w:rsidP="00144F1E">
      <w:pPr>
        <w:spacing w:line="240" w:lineRule="auto"/>
        <w:ind w:left="-720"/>
        <w:rPr>
          <w:rFonts w:ascii="Lucida Handwriting" w:hAnsi="Lucida Handwriting"/>
          <w:sz w:val="24"/>
          <w:szCs w:val="24"/>
        </w:rPr>
      </w:pPr>
    </w:p>
    <w:p w14:paraId="192FF38F" w14:textId="77777777" w:rsidR="00105573" w:rsidRDefault="00105573" w:rsidP="00BD4CE8"/>
    <w:p w14:paraId="05C35A76" w14:textId="77777777" w:rsidR="00105573" w:rsidRPr="00332870" w:rsidRDefault="00105573" w:rsidP="00105573">
      <w:pPr>
        <w:spacing w:after="0" w:line="240" w:lineRule="auto"/>
        <w:rPr>
          <w:b/>
          <w:sz w:val="24"/>
          <w:szCs w:val="24"/>
          <w:u w:val="single"/>
        </w:rPr>
      </w:pPr>
      <w:r w:rsidRPr="00332870">
        <w:rPr>
          <w:b/>
          <w:sz w:val="24"/>
          <w:szCs w:val="24"/>
          <w:u w:val="single"/>
        </w:rPr>
        <w:t>FINAL STEP:</w:t>
      </w:r>
    </w:p>
    <w:p w14:paraId="327221E8" w14:textId="77777777" w:rsidR="00105573" w:rsidRDefault="00105573" w:rsidP="00105573">
      <w:pPr>
        <w:spacing w:line="240" w:lineRule="auto"/>
      </w:pPr>
      <w:r>
        <w:t>Having completed the forms, an invoice can be provided for your records for the total amount.  Please note we are a 501 (C6), we are not a charitable organization, therefore sponsorship cannot be used as a charitable donation. Please check with your tax preparer to see if your sponsorship can be used as an advertising expense.</w:t>
      </w:r>
    </w:p>
    <w:p w14:paraId="695D9F1D" w14:textId="77777777" w:rsidR="00C56B7A" w:rsidRDefault="00C56B7A" w:rsidP="00C56B7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VOLUNTEER OPPORTUNITIES:</w:t>
      </w:r>
    </w:p>
    <w:p w14:paraId="47AE1DFC" w14:textId="77777777" w:rsidR="00C56B7A" w:rsidRDefault="00C56B7A" w:rsidP="00C56B7A">
      <w:r>
        <w:t>The Chamber depends on its volunteers to work at the events and serve on committees that are such a vital part in promoting growth to our businesses and community. Please check the line next to those that you would be most interested in volunteering for:</w:t>
      </w:r>
    </w:p>
    <w:p w14:paraId="7DC12F73" w14:textId="77777777" w:rsidR="00C56B7A" w:rsidRDefault="00C56B7A" w:rsidP="00C56B7A">
      <w:r>
        <w:t>______ Opening Trout Day</w:t>
      </w:r>
      <w:r>
        <w:tab/>
        <w:t xml:space="preserve">______ Sip N Savor </w:t>
      </w:r>
      <w:r>
        <w:tab/>
        <w:t xml:space="preserve"> </w:t>
      </w:r>
    </w:p>
    <w:p w14:paraId="774645FC" w14:textId="77777777" w:rsidR="00C56B7A" w:rsidRDefault="00C56B7A" w:rsidP="00C56B7A">
      <w:r>
        <w:t>______ Grape &amp; Fall Festival</w:t>
      </w:r>
      <w:r>
        <w:tab/>
        <w:t xml:space="preserve">______ Clean-up Litter Day  </w:t>
      </w:r>
    </w:p>
    <w:p w14:paraId="5DF7D473" w14:textId="7A52CE3A" w:rsidR="00C56B7A" w:rsidRDefault="00C56B7A" w:rsidP="00C56B7A">
      <w:r>
        <w:t xml:space="preserve">_______Christmas Parade     </w:t>
      </w:r>
      <w:r>
        <w:t xml:space="preserve">      _______ Demolition Derby </w:t>
      </w:r>
      <w:r>
        <w:t xml:space="preserve">   </w:t>
      </w:r>
    </w:p>
    <w:p w14:paraId="079E1C05" w14:textId="77777777" w:rsidR="00C56B7A" w:rsidRDefault="00C56B7A" w:rsidP="00C56B7A">
      <w:r>
        <w:t xml:space="preserve"> _____ Golf Tournament              ______ Board of Directors  </w:t>
      </w:r>
    </w:p>
    <w:p w14:paraId="0EAF01FA" w14:textId="77777777" w:rsidR="00623E99" w:rsidRDefault="00623E99" w:rsidP="00C56B7A"/>
    <w:p w14:paraId="502CB239" w14:textId="5EE82F8A" w:rsidR="00DE39E6" w:rsidRDefault="00623E99" w:rsidP="00C56B7A">
      <w:r>
        <w:t xml:space="preserve">Each Event we host will have sponsorship opportunities.  You can </w:t>
      </w:r>
      <w:r w:rsidR="003E6A5B">
        <w:t>choose</w:t>
      </w:r>
      <w:r>
        <w:t xml:space="preserve"> a package at the beginning of the year to support the Chamber and be included in all of them or chose to sponsor </w:t>
      </w:r>
      <w:r w:rsidR="00DE39E6">
        <w:t>as the events grow closer.  Here are the major sponsorship</w:t>
      </w:r>
      <w:r w:rsidR="00C71B6B">
        <w:t xml:space="preserve"> events:</w:t>
      </w:r>
    </w:p>
    <w:p w14:paraId="372F75D7" w14:textId="61B982DA" w:rsidR="00C71B6B" w:rsidRDefault="00C71B6B" w:rsidP="00BA3F2D">
      <w:pPr>
        <w:pStyle w:val="ListParagraph"/>
        <w:numPr>
          <w:ilvl w:val="0"/>
          <w:numId w:val="2"/>
        </w:numPr>
      </w:pPr>
      <w:r>
        <w:t>Sip n Savor</w:t>
      </w:r>
      <w:r w:rsidR="00BA3F2D">
        <w:t>- VIP Tent</w:t>
      </w:r>
    </w:p>
    <w:p w14:paraId="34A402B8" w14:textId="64D7480E" w:rsidR="00C71B6B" w:rsidRDefault="00BA3F2D" w:rsidP="00BA3F2D">
      <w:pPr>
        <w:pStyle w:val="ListParagraph"/>
        <w:numPr>
          <w:ilvl w:val="0"/>
          <w:numId w:val="2"/>
        </w:numPr>
      </w:pPr>
      <w:r>
        <w:t>Golf Tournament- Team &amp; Hole Sponsor</w:t>
      </w:r>
      <w:r w:rsidR="00EF6AF9">
        <w:t>ships</w:t>
      </w:r>
    </w:p>
    <w:p w14:paraId="664E4726" w14:textId="6494888B" w:rsidR="00BA3F2D" w:rsidRDefault="00BA3F2D" w:rsidP="00BA3F2D">
      <w:pPr>
        <w:pStyle w:val="ListParagraph"/>
        <w:numPr>
          <w:ilvl w:val="0"/>
          <w:numId w:val="2"/>
        </w:numPr>
      </w:pPr>
      <w:r>
        <w:t>Grape &amp; Fall Festival</w:t>
      </w:r>
    </w:p>
    <w:p w14:paraId="13D99D3F" w14:textId="5ADC1ADE" w:rsidR="00BA3F2D" w:rsidRDefault="00BA3F2D" w:rsidP="00BA3F2D">
      <w:pPr>
        <w:pStyle w:val="ListParagraph"/>
        <w:numPr>
          <w:ilvl w:val="0"/>
          <w:numId w:val="2"/>
        </w:numPr>
      </w:pPr>
      <w:r>
        <w:t xml:space="preserve">Demolition Derby </w:t>
      </w:r>
      <w:r w:rsidR="00EF6AF9">
        <w:t>– 1 Headline &amp; 1 supportin</w:t>
      </w:r>
      <w:r w:rsidR="003E6A5B">
        <w:t>g</w:t>
      </w:r>
      <w:r w:rsidR="00EF6AF9">
        <w:t xml:space="preserve"> </w:t>
      </w:r>
    </w:p>
    <w:p w14:paraId="006D7B2C" w14:textId="77777777" w:rsidR="00105573" w:rsidRDefault="00105573" w:rsidP="00BD4CE8"/>
    <w:p w14:paraId="3C499B14" w14:textId="77777777" w:rsidR="00105573" w:rsidRDefault="00105573" w:rsidP="00BD4CE8"/>
    <w:p w14:paraId="75998F58" w14:textId="77777777" w:rsidR="00BD6312" w:rsidRDefault="00BD6312"/>
    <w:p w14:paraId="0CF84C0F" w14:textId="025655F5" w:rsidR="000A5294" w:rsidRDefault="00BD6312">
      <w:r>
        <w:t xml:space="preserve">                                                       </w:t>
      </w:r>
    </w:p>
    <w:sectPr w:rsidR="000A529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3B99" w14:textId="77777777" w:rsidR="00B03D6D" w:rsidRDefault="00B03D6D" w:rsidP="00BD6312">
      <w:pPr>
        <w:spacing w:after="0" w:line="240" w:lineRule="auto"/>
      </w:pPr>
      <w:r>
        <w:separator/>
      </w:r>
    </w:p>
  </w:endnote>
  <w:endnote w:type="continuationSeparator" w:id="0">
    <w:p w14:paraId="3C3B0CB0" w14:textId="77777777" w:rsidR="00B03D6D" w:rsidRDefault="00B03D6D" w:rsidP="00B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285B9" w14:textId="77777777" w:rsidR="00B03D6D" w:rsidRDefault="00B03D6D" w:rsidP="00BD6312">
      <w:pPr>
        <w:spacing w:after="0" w:line="240" w:lineRule="auto"/>
      </w:pPr>
      <w:r>
        <w:separator/>
      </w:r>
    </w:p>
  </w:footnote>
  <w:footnote w:type="continuationSeparator" w:id="0">
    <w:p w14:paraId="5D202A87" w14:textId="77777777" w:rsidR="00B03D6D" w:rsidRDefault="00B03D6D" w:rsidP="00BD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195A" w14:textId="512E24A5" w:rsidR="00BD6312" w:rsidRDefault="001A39B5">
    <w:pPr>
      <w:pStyle w:val="Header"/>
    </w:pPr>
    <w:r>
      <w:t xml:space="preserve">2025 St. James Chamber Membership Packet  </w:t>
    </w:r>
  </w:p>
  <w:p w14:paraId="35BC31F7" w14:textId="77777777" w:rsidR="001A39B5" w:rsidRDefault="001A39B5" w:rsidP="001A39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826"/>
    <w:multiLevelType w:val="hybridMultilevel"/>
    <w:tmpl w:val="F9BA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75A"/>
    <w:multiLevelType w:val="multilevel"/>
    <w:tmpl w:val="DD8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447236">
    <w:abstractNumId w:val="1"/>
  </w:num>
  <w:num w:numId="2" w16cid:durableId="99321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12"/>
    <w:rsid w:val="000A5294"/>
    <w:rsid w:val="00105573"/>
    <w:rsid w:val="00144F1E"/>
    <w:rsid w:val="001A39B5"/>
    <w:rsid w:val="002D25B7"/>
    <w:rsid w:val="003B7321"/>
    <w:rsid w:val="003E6A5B"/>
    <w:rsid w:val="00623E99"/>
    <w:rsid w:val="006D6EAA"/>
    <w:rsid w:val="006E4C22"/>
    <w:rsid w:val="00732F8A"/>
    <w:rsid w:val="00780B0B"/>
    <w:rsid w:val="007C3D4F"/>
    <w:rsid w:val="0093626B"/>
    <w:rsid w:val="009D113A"/>
    <w:rsid w:val="00AA7AAB"/>
    <w:rsid w:val="00B03D6D"/>
    <w:rsid w:val="00BA3F2D"/>
    <w:rsid w:val="00BB5CFD"/>
    <w:rsid w:val="00BD4CE8"/>
    <w:rsid w:val="00BD6312"/>
    <w:rsid w:val="00C2061E"/>
    <w:rsid w:val="00C56B7A"/>
    <w:rsid w:val="00C71B6B"/>
    <w:rsid w:val="00DE39E6"/>
    <w:rsid w:val="00E1623A"/>
    <w:rsid w:val="00E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8E460"/>
  <w15:chartTrackingRefBased/>
  <w15:docId w15:val="{4790BAC2-1BB9-453D-A096-082C9884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3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3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12"/>
  </w:style>
  <w:style w:type="paragraph" w:styleId="Footer">
    <w:name w:val="footer"/>
    <w:basedOn w:val="Normal"/>
    <w:link w:val="FooterChar"/>
    <w:uiPriority w:val="99"/>
    <w:unhideWhenUsed/>
    <w:rsid w:val="00BD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12"/>
  </w:style>
  <w:style w:type="character" w:styleId="Hyperlink">
    <w:name w:val="Hyperlink"/>
    <w:basedOn w:val="DefaultParagraphFont"/>
    <w:uiPriority w:val="99"/>
    <w:unhideWhenUsed/>
    <w:rsid w:val="001A39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9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4F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jameschambe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itstjamesm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or@stjameschambe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irector@stjameschamber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2635-D7C0-40F0-B296-D1514498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 Director</dc:creator>
  <cp:keywords/>
  <dc:description/>
  <cp:lastModifiedBy>Chamber Director</cp:lastModifiedBy>
  <cp:revision>18</cp:revision>
  <cp:lastPrinted>2025-01-03T18:03:00Z</cp:lastPrinted>
  <dcterms:created xsi:type="dcterms:W3CDTF">2024-12-30T18:29:00Z</dcterms:created>
  <dcterms:modified xsi:type="dcterms:W3CDTF">2025-01-03T18:04:00Z</dcterms:modified>
</cp:coreProperties>
</file>